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E46" w:rsidRDefault="00304E46" w:rsidP="00FF761D">
      <w:pPr>
        <w:pStyle w:val="NormalWeb"/>
        <w:spacing w:before="0" w:beforeAutospacing="0" w:after="0" w:afterAutospacing="0" w:line="480" w:lineRule="auto"/>
        <w:jc w:val="center"/>
        <w:rPr>
          <w:rStyle w:val="Strong"/>
          <w:b w:val="0"/>
          <w:color w:val="0E101A"/>
        </w:rPr>
      </w:pPr>
      <w:r w:rsidRPr="00304E46">
        <w:rPr>
          <w:rStyle w:val="Strong"/>
          <w:b w:val="0"/>
          <w:color w:val="0E101A"/>
        </w:rPr>
        <w:t xml:space="preserve">Healthcare Malpractices </w:t>
      </w:r>
    </w:p>
    <w:p w:rsidR="00304E46" w:rsidRDefault="00304E46" w:rsidP="00FF761D">
      <w:pPr>
        <w:pStyle w:val="NormalWeb"/>
        <w:spacing w:before="0" w:beforeAutospacing="0" w:after="0" w:afterAutospacing="0" w:line="480" w:lineRule="auto"/>
        <w:jc w:val="center"/>
        <w:rPr>
          <w:rStyle w:val="Strong"/>
          <w:b w:val="0"/>
          <w:color w:val="0E101A"/>
        </w:rPr>
      </w:pPr>
    </w:p>
    <w:p w:rsidR="00304E46" w:rsidRDefault="00304E46" w:rsidP="00FF761D">
      <w:pPr>
        <w:pStyle w:val="NormalWeb"/>
        <w:spacing w:before="0" w:beforeAutospacing="0" w:after="0" w:afterAutospacing="0" w:line="480" w:lineRule="auto"/>
        <w:jc w:val="center"/>
        <w:rPr>
          <w:rStyle w:val="Strong"/>
          <w:b w:val="0"/>
          <w:color w:val="0E101A"/>
        </w:rPr>
      </w:pPr>
    </w:p>
    <w:p w:rsidR="00304E46" w:rsidRDefault="00304E46" w:rsidP="00FF761D">
      <w:pPr>
        <w:pStyle w:val="NormalWeb"/>
        <w:spacing w:before="0" w:beforeAutospacing="0" w:after="0" w:afterAutospacing="0" w:line="480" w:lineRule="auto"/>
        <w:jc w:val="center"/>
        <w:rPr>
          <w:rStyle w:val="Strong"/>
          <w:b w:val="0"/>
          <w:color w:val="0E101A"/>
        </w:rPr>
      </w:pPr>
    </w:p>
    <w:p w:rsidR="00304E46" w:rsidRPr="00304E46" w:rsidRDefault="00304E46" w:rsidP="00FF761D">
      <w:pPr>
        <w:pStyle w:val="NormalWeb"/>
        <w:spacing w:before="0" w:beforeAutospacing="0" w:after="0" w:afterAutospacing="0" w:line="480" w:lineRule="auto"/>
        <w:jc w:val="center"/>
        <w:rPr>
          <w:rStyle w:val="Strong"/>
          <w:b w:val="0"/>
          <w:color w:val="0E101A"/>
        </w:rPr>
      </w:pPr>
    </w:p>
    <w:p w:rsidR="00304E46" w:rsidRDefault="00304E46" w:rsidP="00FF761D">
      <w:pPr>
        <w:pStyle w:val="NormalWeb"/>
        <w:spacing w:before="0" w:beforeAutospacing="0" w:after="0" w:afterAutospacing="0" w:line="480" w:lineRule="auto"/>
        <w:jc w:val="center"/>
        <w:rPr>
          <w:rStyle w:val="Strong"/>
          <w:b w:val="0"/>
          <w:color w:val="0E101A"/>
        </w:rPr>
      </w:pPr>
      <w:r>
        <w:rPr>
          <w:rStyle w:val="Strong"/>
          <w:b w:val="0"/>
          <w:color w:val="0E101A"/>
        </w:rPr>
        <w:t xml:space="preserve">Name </w:t>
      </w:r>
    </w:p>
    <w:p w:rsidR="00304E46" w:rsidRDefault="00304E46" w:rsidP="00FF761D">
      <w:pPr>
        <w:pStyle w:val="NormalWeb"/>
        <w:spacing w:before="0" w:beforeAutospacing="0" w:after="0" w:afterAutospacing="0" w:line="480" w:lineRule="auto"/>
        <w:jc w:val="center"/>
        <w:rPr>
          <w:rStyle w:val="Strong"/>
          <w:b w:val="0"/>
          <w:color w:val="0E101A"/>
        </w:rPr>
      </w:pPr>
      <w:r>
        <w:rPr>
          <w:rStyle w:val="Strong"/>
          <w:b w:val="0"/>
          <w:color w:val="0E101A"/>
        </w:rPr>
        <w:t>Institution</w:t>
      </w:r>
    </w:p>
    <w:p w:rsidR="00304E46" w:rsidRDefault="00304E46" w:rsidP="00FF761D">
      <w:pPr>
        <w:pStyle w:val="NormalWeb"/>
        <w:spacing w:before="0" w:beforeAutospacing="0" w:after="0" w:afterAutospacing="0" w:line="480" w:lineRule="auto"/>
        <w:jc w:val="center"/>
        <w:rPr>
          <w:rStyle w:val="Strong"/>
          <w:b w:val="0"/>
          <w:color w:val="0E101A"/>
        </w:rPr>
      </w:pPr>
      <w:r>
        <w:rPr>
          <w:rStyle w:val="Strong"/>
          <w:b w:val="0"/>
          <w:color w:val="0E101A"/>
        </w:rPr>
        <w:t xml:space="preserve">Course </w:t>
      </w:r>
    </w:p>
    <w:p w:rsidR="00304E46" w:rsidRDefault="00304E46" w:rsidP="00FF761D">
      <w:pPr>
        <w:pStyle w:val="NormalWeb"/>
        <w:spacing w:before="0" w:beforeAutospacing="0" w:after="0" w:afterAutospacing="0" w:line="480" w:lineRule="auto"/>
        <w:jc w:val="center"/>
        <w:rPr>
          <w:rStyle w:val="Strong"/>
          <w:b w:val="0"/>
          <w:color w:val="0E101A"/>
        </w:rPr>
      </w:pPr>
      <w:r>
        <w:rPr>
          <w:rStyle w:val="Strong"/>
          <w:b w:val="0"/>
          <w:color w:val="0E101A"/>
        </w:rPr>
        <w:t>Professor</w:t>
      </w:r>
    </w:p>
    <w:p w:rsidR="00304E46" w:rsidRDefault="00304E46" w:rsidP="00FF761D">
      <w:pPr>
        <w:pStyle w:val="NormalWeb"/>
        <w:spacing w:before="0" w:beforeAutospacing="0" w:after="0" w:afterAutospacing="0" w:line="480" w:lineRule="auto"/>
        <w:jc w:val="center"/>
        <w:rPr>
          <w:rStyle w:val="Strong"/>
          <w:b w:val="0"/>
          <w:color w:val="0E101A"/>
        </w:rPr>
      </w:pPr>
      <w:r>
        <w:rPr>
          <w:rStyle w:val="Strong"/>
          <w:b w:val="0"/>
          <w:color w:val="0E101A"/>
        </w:rPr>
        <w:t>Date</w:t>
      </w: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jc w:val="center"/>
        <w:rPr>
          <w:rStyle w:val="Strong"/>
          <w:color w:val="0E101A"/>
        </w:rPr>
      </w:pPr>
    </w:p>
    <w:p w:rsidR="00304E46" w:rsidRDefault="00304E46" w:rsidP="00FF761D">
      <w:pPr>
        <w:pStyle w:val="NormalWeb"/>
        <w:spacing w:before="0" w:beforeAutospacing="0" w:after="0" w:afterAutospacing="0" w:line="480" w:lineRule="auto"/>
        <w:rPr>
          <w:rStyle w:val="Strong"/>
          <w:color w:val="0E101A"/>
        </w:rPr>
      </w:pPr>
    </w:p>
    <w:p w:rsidR="00DC2535" w:rsidRDefault="00DC2535" w:rsidP="00FF761D">
      <w:pPr>
        <w:pStyle w:val="NormalWeb"/>
        <w:spacing w:before="0" w:beforeAutospacing="0" w:after="0" w:afterAutospacing="0" w:line="480" w:lineRule="auto"/>
        <w:jc w:val="center"/>
        <w:rPr>
          <w:rStyle w:val="Strong"/>
          <w:color w:val="0E101A"/>
        </w:rPr>
      </w:pPr>
      <w:r w:rsidRPr="006B6097">
        <w:rPr>
          <w:rStyle w:val="Strong"/>
          <w:color w:val="0E101A"/>
        </w:rPr>
        <w:lastRenderedPageBreak/>
        <w:t>Healthcare Malpractices</w:t>
      </w:r>
    </w:p>
    <w:p w:rsidR="00F14F8A" w:rsidRPr="00F14F8A" w:rsidRDefault="00F14F8A" w:rsidP="00FF761D">
      <w:pPr>
        <w:pStyle w:val="NormalWeb"/>
        <w:spacing w:before="0" w:beforeAutospacing="0" w:after="0" w:afterAutospacing="0" w:line="480" w:lineRule="auto"/>
        <w:ind w:left="720" w:hanging="720"/>
        <w:rPr>
          <w:b/>
          <w:color w:val="0E101A"/>
        </w:rPr>
      </w:pPr>
      <w:r w:rsidRPr="00F14F8A">
        <w:rPr>
          <w:b/>
          <w:color w:val="0E101A"/>
        </w:rPr>
        <w:t>Mello, M. M., Frakes, M. D., Blumenkranz, E., &amp; Studdert, D. M. (2020). Malpractice liability and health care quality: a review. </w:t>
      </w:r>
      <w:r w:rsidRPr="00F14F8A">
        <w:rPr>
          <w:b/>
          <w:i/>
          <w:iCs/>
          <w:color w:val="0E101A"/>
        </w:rPr>
        <w:t>Jama</w:t>
      </w:r>
      <w:r w:rsidRPr="00F14F8A">
        <w:rPr>
          <w:b/>
          <w:color w:val="0E101A"/>
        </w:rPr>
        <w:t>, </w:t>
      </w:r>
      <w:r w:rsidRPr="00F14F8A">
        <w:rPr>
          <w:b/>
          <w:i/>
          <w:iCs/>
          <w:color w:val="0E101A"/>
        </w:rPr>
        <w:t>323</w:t>
      </w:r>
      <w:r w:rsidRPr="00F14F8A">
        <w:rPr>
          <w:b/>
          <w:color w:val="0E101A"/>
        </w:rPr>
        <w:t>(4), 352-366.</w:t>
      </w:r>
      <w:r>
        <w:rPr>
          <w:b/>
          <w:color w:val="0E101A"/>
        </w:rPr>
        <w:t xml:space="preserve"> </w:t>
      </w:r>
    </w:p>
    <w:p w:rsidR="00DC2535" w:rsidRPr="006B6097" w:rsidRDefault="00DC2535" w:rsidP="00FF761D">
      <w:pPr>
        <w:pStyle w:val="NormalWeb"/>
        <w:spacing w:before="0" w:beforeAutospacing="0" w:after="0" w:afterAutospacing="0" w:line="480" w:lineRule="auto"/>
        <w:ind w:firstLine="720"/>
        <w:rPr>
          <w:color w:val="0E101A"/>
        </w:rPr>
      </w:pPr>
      <w:r w:rsidRPr="006B6097">
        <w:rPr>
          <w:color w:val="0E101A"/>
        </w:rPr>
        <w:t>A few steps guided the process of finding the article concerning malpractice liability and healthcare quality. At first, I had to identify a topic of my choice and the relevant matter in the health field. To decide on the topic to select, I had to choose a topic that has been researched chiefly. After deciding on the subject, I then identified a relevant da</w:t>
      </w:r>
      <w:r w:rsidR="005A56E3">
        <w:rPr>
          <w:color w:val="0E101A"/>
        </w:rPr>
        <w:t xml:space="preserve">tabase in </w:t>
      </w:r>
      <w:r w:rsidRPr="006B6097">
        <w:rPr>
          <w:color w:val="0E101A"/>
        </w:rPr>
        <w:t>Walden Library. In the Walden Library, I had to identify appropriate keywords that could help me find a relevant topic. The keywords I used were malpractices, healthcare, and healthcare quality. I then selected the article that was recent and had applicable information. On determining whether the article was a reviewed journal, I had to make sure a healthcare expert wrote it, and it was reviewed by individuals with expertise in the same field. Michelle Mello, the author of the article, is an expert in healthcare practices at the Stanford University School of Medicine. The article was also reviewed by professionals such as Michael Frakes, who specializes in Health law at Duke University.</w:t>
      </w:r>
    </w:p>
    <w:p w:rsidR="00DC2535" w:rsidRPr="006B6097" w:rsidRDefault="00DC2535" w:rsidP="00FF761D">
      <w:pPr>
        <w:pStyle w:val="NormalWeb"/>
        <w:spacing w:before="0" w:beforeAutospacing="0" w:after="0" w:afterAutospacing="0" w:line="480" w:lineRule="auto"/>
        <w:jc w:val="center"/>
        <w:rPr>
          <w:color w:val="0E101A"/>
        </w:rPr>
      </w:pPr>
      <w:r w:rsidRPr="006B6097">
        <w:rPr>
          <w:rStyle w:val="Strong"/>
          <w:color w:val="0E101A"/>
        </w:rPr>
        <w:t>Finding</w:t>
      </w:r>
    </w:p>
    <w:p w:rsidR="00DC2535" w:rsidRPr="006B6097" w:rsidRDefault="00DC2535" w:rsidP="00FF761D">
      <w:pPr>
        <w:pStyle w:val="NormalWeb"/>
        <w:spacing w:before="0" w:beforeAutospacing="0" w:after="0" w:afterAutospacing="0" w:line="480" w:lineRule="auto"/>
        <w:ind w:firstLine="720"/>
        <w:rPr>
          <w:color w:val="0E101A"/>
        </w:rPr>
      </w:pPr>
      <w:r w:rsidRPr="006B6097">
        <w:rPr>
          <w:color w:val="0E101A"/>
        </w:rPr>
        <w:t>The article had the objective of examining whether healthcare malpractice liability results in quality health care. To facilitate the research, the outcomes of 37 obstetrical clinics were examined to monitor the quality of care given to patients and the liability risks. The article discusses aspects such as the threats clinicians experience while offering treatment to patients, such as being sued. The safety precautions taken by healthcare givers were also analyzed. How they help prevent malpractices—For instance, the issuance of cancer screening receipts and other aspects</w:t>
      </w:r>
      <w:r w:rsidR="003133BA" w:rsidRPr="006B6097">
        <w:rPr>
          <w:color w:val="0E101A"/>
        </w:rPr>
        <w:t xml:space="preserve"> that</w:t>
      </w:r>
      <w:r w:rsidRPr="006B6097">
        <w:rPr>
          <w:color w:val="0E101A"/>
        </w:rPr>
        <w:t xml:space="preserve"> led to patient satisfaction. In the article, Mello et al. (2020) also explain that </w:t>
      </w:r>
      <w:r w:rsidRPr="006B6097">
        <w:rPr>
          <w:color w:val="0E101A"/>
        </w:rPr>
        <w:lastRenderedPageBreak/>
        <w:t>clinicians understand that they might face the consequences of negligence and that they tend to ensure patient safety and quality of care. From the research conducted, it was established that 12 clinics of the 37 intended at avoiding liability by providing patient safety and satisfaction. In 9 of the clinics, a close relationship between malpractice liability and quality of care was noted. In understanding the mortality rate and liability associated with it, it was found out that out of 20 mortalities, 15 had no risk liability. It was concluded that there was no relation between greater health liability and the quality of care offered in these clinics.</w:t>
      </w:r>
    </w:p>
    <w:p w:rsidR="00DC2535" w:rsidRPr="006B6097" w:rsidRDefault="00DC2535" w:rsidP="00FF761D">
      <w:pPr>
        <w:pStyle w:val="NormalWeb"/>
        <w:spacing w:before="0" w:beforeAutospacing="0" w:after="0" w:afterAutospacing="0" w:line="480" w:lineRule="auto"/>
        <w:jc w:val="center"/>
        <w:rPr>
          <w:color w:val="0E101A"/>
        </w:rPr>
      </w:pPr>
      <w:r w:rsidRPr="006B6097">
        <w:rPr>
          <w:rStyle w:val="Strong"/>
          <w:color w:val="0E101A"/>
        </w:rPr>
        <w:t>Relevance of the article</w:t>
      </w:r>
    </w:p>
    <w:p w:rsidR="00DC2535" w:rsidRPr="006B6097" w:rsidRDefault="00DC2535" w:rsidP="00FF761D">
      <w:pPr>
        <w:pStyle w:val="NormalWeb"/>
        <w:spacing w:before="0" w:beforeAutospacing="0" w:after="0" w:afterAutospacing="0" w:line="480" w:lineRule="auto"/>
        <w:rPr>
          <w:color w:val="0E101A"/>
        </w:rPr>
      </w:pPr>
      <w:r w:rsidRPr="006B6097">
        <w:rPr>
          <w:color w:val="0E101A"/>
        </w:rPr>
        <w:t>           The article of importance as it has expanded my knowledge and expertise concerning healthcare malpractice. For instance, I have understood that medical negligence can result in a lawsuit where a patient might sue the entire health organization in case of harm or injury caused by the hospital. I, therefore, have learned the risks that medical practitioners need to mitigate to avoid lawsuits and negligence. First, doctors need to conduct a follow-up for the patients to ensure they are taking medicine. Immediate follow-up also helps in offering apologies in case a mistake was made during a diagnosis or treatment. Also, the article has caused me to understand that patient consent is vital. Failure to obtain the permission of a patient while offering medication or treatment might result in liability. Patients should therefore be informed of any risks associated with a remedy before administering it.</w:t>
      </w:r>
    </w:p>
    <w:p w:rsidR="00DC2535" w:rsidRPr="006B6097" w:rsidRDefault="00DC2535" w:rsidP="00FF761D">
      <w:pPr>
        <w:pStyle w:val="NormalWeb"/>
        <w:spacing w:before="0" w:beforeAutospacing="0" w:after="0" w:afterAutospacing="0" w:line="480" w:lineRule="auto"/>
        <w:jc w:val="center"/>
        <w:rPr>
          <w:color w:val="0E101A"/>
        </w:rPr>
      </w:pPr>
      <w:r w:rsidRPr="006B6097">
        <w:rPr>
          <w:rStyle w:val="Strong"/>
          <w:color w:val="0E101A"/>
        </w:rPr>
        <w:t>Application</w:t>
      </w:r>
    </w:p>
    <w:p w:rsidR="006B6097" w:rsidRPr="006B6097" w:rsidRDefault="00DC2535" w:rsidP="00FF761D">
      <w:pPr>
        <w:pStyle w:val="NormalWeb"/>
        <w:spacing w:before="0" w:beforeAutospacing="0" w:after="0" w:afterAutospacing="0" w:line="480" w:lineRule="auto"/>
        <w:rPr>
          <w:color w:val="0E101A"/>
        </w:rPr>
      </w:pPr>
      <w:r w:rsidRPr="006B6097">
        <w:rPr>
          <w:rStyle w:val="Strong"/>
          <w:color w:val="0E101A"/>
        </w:rPr>
        <w:t>           </w:t>
      </w:r>
      <w:r w:rsidRPr="006B6097">
        <w:rPr>
          <w:color w:val="0E101A"/>
        </w:rPr>
        <w:t>Healthcare malpractice can result in lawsuits, and it can also help improve the quality of care offered.</w:t>
      </w:r>
      <w:r w:rsidRPr="006B6097">
        <w:rPr>
          <w:rStyle w:val="Strong"/>
          <w:color w:val="0E101A"/>
        </w:rPr>
        <w:t> </w:t>
      </w:r>
      <w:r w:rsidRPr="006B6097">
        <w:rPr>
          <w:color w:val="0E101A"/>
        </w:rPr>
        <w:t>Healthcare institutions should therefore uphold work ethics to avoid malpractices. On the other hand, patients should not be reluctant as some of the negligence, such as early discharge, can be prevented by questioning the doctor's decision.</w:t>
      </w:r>
    </w:p>
    <w:p w:rsidR="006B6097" w:rsidRPr="006B6097" w:rsidRDefault="007A64D9" w:rsidP="00FF761D">
      <w:pPr>
        <w:pStyle w:val="NormalWeb"/>
        <w:spacing w:before="0" w:beforeAutospacing="0" w:after="0" w:afterAutospacing="0" w:line="480" w:lineRule="auto"/>
        <w:jc w:val="center"/>
        <w:rPr>
          <w:color w:val="0E101A"/>
        </w:rPr>
      </w:pPr>
      <w:r>
        <w:rPr>
          <w:color w:val="0E101A"/>
        </w:rPr>
        <w:lastRenderedPageBreak/>
        <w:t>Reference</w:t>
      </w:r>
      <w:bookmarkStart w:id="0" w:name="_GoBack"/>
      <w:bookmarkEnd w:id="0"/>
      <w:r w:rsidR="006B6097" w:rsidRPr="006B6097">
        <w:rPr>
          <w:color w:val="0E101A"/>
        </w:rPr>
        <w:t xml:space="preserve"> </w:t>
      </w:r>
    </w:p>
    <w:p w:rsidR="006B6097" w:rsidRPr="006B6097" w:rsidRDefault="006B6097" w:rsidP="00FF761D">
      <w:pPr>
        <w:pStyle w:val="NormalWeb"/>
        <w:spacing w:before="0" w:beforeAutospacing="0" w:after="0" w:afterAutospacing="0" w:line="480" w:lineRule="auto"/>
        <w:ind w:left="720" w:hanging="720"/>
        <w:rPr>
          <w:color w:val="0E101A"/>
        </w:rPr>
      </w:pPr>
      <w:r w:rsidRPr="006B6097">
        <w:rPr>
          <w:color w:val="0E101A"/>
        </w:rPr>
        <w:t>Mello, M. M., Frakes, M. D., Blumenkranz, E., &amp; Studdert, D. M. (2020). Malpractice liability and health care quality: a review. </w:t>
      </w:r>
      <w:r w:rsidRPr="006B6097">
        <w:rPr>
          <w:i/>
          <w:iCs/>
          <w:color w:val="0E101A"/>
        </w:rPr>
        <w:t>Jama</w:t>
      </w:r>
      <w:r w:rsidRPr="006B6097">
        <w:rPr>
          <w:color w:val="0E101A"/>
        </w:rPr>
        <w:t>, </w:t>
      </w:r>
      <w:r w:rsidRPr="006B6097">
        <w:rPr>
          <w:i/>
          <w:iCs/>
          <w:color w:val="0E101A"/>
        </w:rPr>
        <w:t>323</w:t>
      </w:r>
      <w:r w:rsidRPr="006B6097">
        <w:rPr>
          <w:color w:val="0E101A"/>
        </w:rPr>
        <w:t>(4), 352-366.</w:t>
      </w:r>
    </w:p>
    <w:p w:rsidR="006B6097" w:rsidRPr="006B6097" w:rsidRDefault="006B6097" w:rsidP="00FF761D">
      <w:pPr>
        <w:pStyle w:val="NormalWeb"/>
        <w:spacing w:before="0" w:beforeAutospacing="0" w:after="0" w:afterAutospacing="0" w:line="480" w:lineRule="auto"/>
        <w:ind w:left="720" w:hanging="720"/>
        <w:rPr>
          <w:color w:val="0E101A"/>
        </w:rPr>
      </w:pPr>
    </w:p>
    <w:p w:rsidR="00CB0CF4" w:rsidRPr="006B6097" w:rsidRDefault="00CB0CF4" w:rsidP="00FF761D">
      <w:pPr>
        <w:spacing w:after="0"/>
        <w:rPr>
          <w:rFonts w:cs="Times New Roman"/>
          <w:szCs w:val="24"/>
        </w:rPr>
      </w:pPr>
    </w:p>
    <w:sectPr w:rsidR="00CB0CF4" w:rsidRPr="006B609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2A" w:rsidRDefault="00E55E2A" w:rsidP="006D2E55">
      <w:pPr>
        <w:spacing w:after="0" w:line="240" w:lineRule="auto"/>
      </w:pPr>
      <w:r>
        <w:separator/>
      </w:r>
    </w:p>
  </w:endnote>
  <w:endnote w:type="continuationSeparator" w:id="0">
    <w:p w:rsidR="00E55E2A" w:rsidRDefault="00E55E2A" w:rsidP="006D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2A" w:rsidRDefault="00E55E2A" w:rsidP="006D2E55">
      <w:pPr>
        <w:spacing w:after="0" w:line="240" w:lineRule="auto"/>
      </w:pPr>
      <w:r>
        <w:separator/>
      </w:r>
    </w:p>
  </w:footnote>
  <w:footnote w:type="continuationSeparator" w:id="0">
    <w:p w:rsidR="00E55E2A" w:rsidRDefault="00E55E2A" w:rsidP="006D2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335123"/>
      <w:docPartObj>
        <w:docPartGallery w:val="Page Numbers (Top of Page)"/>
        <w:docPartUnique/>
      </w:docPartObj>
    </w:sdtPr>
    <w:sdtEndPr>
      <w:rPr>
        <w:noProof/>
      </w:rPr>
    </w:sdtEndPr>
    <w:sdtContent>
      <w:p w:rsidR="006D2E55" w:rsidRDefault="006D2E55">
        <w:pPr>
          <w:pStyle w:val="Header"/>
          <w:jc w:val="right"/>
        </w:pPr>
        <w:r>
          <w:fldChar w:fldCharType="begin"/>
        </w:r>
        <w:r>
          <w:instrText xml:space="preserve"> PAGE   \* MERGEFORMAT </w:instrText>
        </w:r>
        <w:r>
          <w:fldChar w:fldCharType="separate"/>
        </w:r>
        <w:r w:rsidR="007A64D9">
          <w:rPr>
            <w:noProof/>
          </w:rPr>
          <w:t>4</w:t>
        </w:r>
        <w:r>
          <w:rPr>
            <w:noProof/>
          </w:rPr>
          <w:fldChar w:fldCharType="end"/>
        </w:r>
      </w:p>
    </w:sdtContent>
  </w:sdt>
  <w:p w:rsidR="006D2E55" w:rsidRDefault="006D2E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55"/>
    <w:rsid w:val="00001BA8"/>
    <w:rsid w:val="00010791"/>
    <w:rsid w:val="00025D12"/>
    <w:rsid w:val="00067F10"/>
    <w:rsid w:val="00072570"/>
    <w:rsid w:val="00112F5D"/>
    <w:rsid w:val="0016326A"/>
    <w:rsid w:val="0028448E"/>
    <w:rsid w:val="002A6C4B"/>
    <w:rsid w:val="002C38DE"/>
    <w:rsid w:val="002D0231"/>
    <w:rsid w:val="00304E46"/>
    <w:rsid w:val="003133BA"/>
    <w:rsid w:val="003A7757"/>
    <w:rsid w:val="003D03AD"/>
    <w:rsid w:val="004158CA"/>
    <w:rsid w:val="00432DF0"/>
    <w:rsid w:val="00454EF0"/>
    <w:rsid w:val="004E592E"/>
    <w:rsid w:val="004E5BBA"/>
    <w:rsid w:val="004F02F8"/>
    <w:rsid w:val="0051427D"/>
    <w:rsid w:val="005421A5"/>
    <w:rsid w:val="005A48CA"/>
    <w:rsid w:val="005A56E3"/>
    <w:rsid w:val="0063760B"/>
    <w:rsid w:val="006621C7"/>
    <w:rsid w:val="00684E86"/>
    <w:rsid w:val="006B056E"/>
    <w:rsid w:val="006B6097"/>
    <w:rsid w:val="006D2E55"/>
    <w:rsid w:val="006E3360"/>
    <w:rsid w:val="006E5042"/>
    <w:rsid w:val="007440AA"/>
    <w:rsid w:val="00750F3C"/>
    <w:rsid w:val="007659FF"/>
    <w:rsid w:val="007A64D9"/>
    <w:rsid w:val="007E0CC4"/>
    <w:rsid w:val="00832C2F"/>
    <w:rsid w:val="00834F09"/>
    <w:rsid w:val="00871463"/>
    <w:rsid w:val="00913C36"/>
    <w:rsid w:val="00987463"/>
    <w:rsid w:val="009F388F"/>
    <w:rsid w:val="00A24B80"/>
    <w:rsid w:val="00AD4849"/>
    <w:rsid w:val="00AE5498"/>
    <w:rsid w:val="00BE0D87"/>
    <w:rsid w:val="00BE66E8"/>
    <w:rsid w:val="00C5273D"/>
    <w:rsid w:val="00C5459D"/>
    <w:rsid w:val="00C80DA2"/>
    <w:rsid w:val="00CB0CF4"/>
    <w:rsid w:val="00CC42BA"/>
    <w:rsid w:val="00CE15F0"/>
    <w:rsid w:val="00CE486A"/>
    <w:rsid w:val="00CE65E4"/>
    <w:rsid w:val="00CF723B"/>
    <w:rsid w:val="00D43F21"/>
    <w:rsid w:val="00D463ED"/>
    <w:rsid w:val="00D54CA1"/>
    <w:rsid w:val="00D6682F"/>
    <w:rsid w:val="00DC2535"/>
    <w:rsid w:val="00E46B90"/>
    <w:rsid w:val="00E55E2A"/>
    <w:rsid w:val="00E6063F"/>
    <w:rsid w:val="00E82442"/>
    <w:rsid w:val="00F05D7F"/>
    <w:rsid w:val="00F1176B"/>
    <w:rsid w:val="00F14F8A"/>
    <w:rsid w:val="00F44425"/>
    <w:rsid w:val="00F520A3"/>
    <w:rsid w:val="00FB26DC"/>
    <w:rsid w:val="00FF7182"/>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8543"/>
  <w15:docId w15:val="{1F93F033-AE61-4AFB-A9D5-99246F4B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E55"/>
  </w:style>
  <w:style w:type="paragraph" w:styleId="Footer">
    <w:name w:val="footer"/>
    <w:basedOn w:val="Normal"/>
    <w:link w:val="FooterChar"/>
    <w:uiPriority w:val="99"/>
    <w:unhideWhenUsed/>
    <w:rsid w:val="006D2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E55"/>
  </w:style>
  <w:style w:type="paragraph" w:styleId="NormalWeb">
    <w:name w:val="Normal (Web)"/>
    <w:basedOn w:val="Normal"/>
    <w:uiPriority w:val="99"/>
    <w:semiHidden/>
    <w:unhideWhenUsed/>
    <w:rsid w:val="00DC253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C25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2021-04-18T23:07:00Z</dcterms:created>
  <dcterms:modified xsi:type="dcterms:W3CDTF">2021-04-19T01:45:00Z</dcterms:modified>
</cp:coreProperties>
</file>